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АДМИНИСТРАЦИЯ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ВИШНЕВСКОГО СЕЛЬСОВЕТА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БЕЛОВСКОГО РАЙОНА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КУРСКОЙ ОБЛАСТИ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ПОСТАНОВЛЕНИЕ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От 01 октября 2014 года № 46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Об утверждении муниципальной Программы «Профилактика правонарушений в Вишневском сельсовете Беловского района Курской области на 2015 – 2017 годы»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        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В соответствии со статьей 179 Бюджетного кодекса Российской Федерации, Федеральным Законом от 6 октября 2003 года № 131 – 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«Вишневский  сельсовет» Беловского района Курской области, принятой Концепцией реформирования бюджетного планирования Российской Федерацией постановляю: ПОСТАНОВЛЯЮ: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           1. Утвердить муниципальную программу «Профилактика правонарушений в Вишневском  сельсовете Беловского района Курской области  на 2015 – 2017 годы» согласно приложению.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         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2. 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Начальнику отдела бухгалтерского учета и отчетности Администрации Вишневского  сельсовета Беловского района Курской области – главному бухгалтеру Сорокиной Т.И. предусмотреть при формировании местного бюджета на 2015 год и на плановый период 2016 и 2017 годов ассигнования на реализацию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4.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color w:val="000000"/>
          <w:sz w:val="24"/>
          <w:szCs w:val="24"/>
          <w:lang w:eastAsia="ru-RU"/>
        </w:rPr>
        <w:t>5. Постановление вступает в силу со дня его официального опубликования, за исключением пункта 2, который вступает в силу с 1 января 2015 года.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Глава Вишневского сельсовета                                         </w:t>
      </w:r>
      <w:proofErr w:type="spellStart"/>
      <w:r w:rsidRPr="00D96637">
        <w:rPr>
          <w:rFonts w:ascii="Arial" w:eastAsia="Calibri" w:hAnsi="Arial" w:cs="Arial"/>
          <w:sz w:val="24"/>
          <w:szCs w:val="24"/>
          <w:lang w:eastAsia="ru-RU"/>
        </w:rPr>
        <w:t>Мурыгин</w:t>
      </w:r>
      <w:proofErr w:type="spell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Н.В.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к постановлению Администрации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Вишневского сельсовета № 46 от 01.10.2014 г.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left="4956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32"/>
          <w:szCs w:val="32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8"/>
          <w:szCs w:val="48"/>
          <w:lang w:eastAsia="ru-RU"/>
        </w:rPr>
      </w:pPr>
      <w:r w:rsidRPr="00D96637">
        <w:rPr>
          <w:rFonts w:ascii="Arial" w:eastAsia="Calibri" w:hAnsi="Arial" w:cs="Arial"/>
          <w:b/>
          <w:bCs/>
          <w:kern w:val="36"/>
          <w:sz w:val="32"/>
          <w:szCs w:val="32"/>
          <w:lang w:eastAsia="ru-RU"/>
        </w:rPr>
        <w:t xml:space="preserve">Муниципальная программа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«Профилактика правонарушений в Вишневском сельсовете Беловского района Курской области на 2015 – 2017 годы»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Паспорт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муниципальной программы «Профилактика правонарушений в Вишневском сельсовете Беловского района Курской области на 2015 – 2017 годы»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17"/>
        <w:gridCol w:w="5827"/>
      </w:tblGrid>
      <w:tr w:rsidR="00D96637" w:rsidRPr="00D96637" w:rsidTr="00D96637">
        <w:trPr>
          <w:trHeight w:val="570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outlineLvl w:val="2"/>
              <w:rPr>
                <w:rFonts w:ascii="Arial" w:eastAsia="Calibri" w:hAnsi="Arial" w:cs="Arial"/>
                <w:b/>
                <w:bCs/>
                <w:sz w:val="27"/>
                <w:szCs w:val="27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в Вишневском  сельсовете Беловского района Курской области на 2015 – 2017 годы» (далее – Программа)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Вишневского сельсовета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Совет профилактики администрации Вишневского сельсовета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Основная цель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Создание многоуровневой системы профилактики правонарушений на территории Вишневского сельсовета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 Стабилизация и создание предпосылок для снижения уровня преступности на территории Вишневского сельсовета;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2.         Воссоздание системы социальной профилактики правонарушений, направленной, прежде всего на активизацию борьбы с пьянством, алкоголизмом, наркоманией,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преступностью, безнадзорностью, беспризорностью несовершеннолетних, незаконной миграцией и </w:t>
            </w:r>
            <w:proofErr w:type="spell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ресоциализацию</w:t>
            </w:r>
            <w:proofErr w:type="spell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лиц, освободившихся из мест лишения свободы;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         Совершенствование нормативной правовой базы Вишневского  сельсовета по профилактике правонарушений;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         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 Создание ДНД и молодежных патрулей;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6.         Снижение «правового нигилизма» населения, создание системы стимулов для ведения законопослушного образа жизни;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7. Профилактика, предупреждение преступлений и правонарушений на потребительском рынке;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8.         Повышение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Структура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Программа включает в себя следующие направления профилактической работы: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1. Организационные мероприятия. 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2. Нормативное правовое обеспечение   деятельности по профилактике правонарушений. 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 Профилактика правонарушений в отношении определенных категорий лиц и по отдельным видам противоправной деятельности.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 Информационно - методическое обеспечение профилактической деятельности.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Финансовое обеспечение мероприятий Программы предусмотрено из следующих источников:</w:t>
            </w:r>
          </w:p>
          <w:p w:rsidR="00D96637" w:rsidRPr="00D96637" w:rsidRDefault="00D96637" w:rsidP="00D96637">
            <w:pPr>
              <w:spacing w:after="0" w:line="240" w:lineRule="auto"/>
              <w:ind w:left="795" w:hanging="4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96637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Средства бюджета Вишневского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сельсовета, корректируемые на каждый бюджетный год;</w:t>
            </w:r>
          </w:p>
          <w:p w:rsidR="00D96637" w:rsidRPr="00D96637" w:rsidRDefault="00D96637" w:rsidP="00D96637">
            <w:pPr>
              <w:spacing w:after="0" w:line="240" w:lineRule="auto"/>
              <w:ind w:left="795" w:hanging="4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96637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Внебюджетные источники (средства спонсоров, благотворительные пожертвования и т.д.).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ъем финансирования Программы – </w:t>
            </w:r>
            <w:r w:rsidR="009C3BBB">
              <w:rPr>
                <w:rFonts w:ascii="Arial" w:eastAsia="Calibri" w:hAnsi="Arial" w:cs="Arial"/>
                <w:sz w:val="24"/>
                <w:szCs w:val="24"/>
                <w:lang w:eastAsia="ru-RU"/>
              </w:rPr>
              <w:t>7 тысяч</w:t>
            </w:r>
            <w:bookmarkStart w:id="0" w:name="_GoBack"/>
            <w:bookmarkEnd w:id="0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9C3BB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900 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рублей: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 – 5900</w:t>
            </w: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рублей;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 – 1000 рублей;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 – 1000 рублей.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 xml:space="preserve">Управление Программой 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Управление Программой осуществляет Администрация Вишневского  сельсовета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 Повышение эффективности системы социальной профилактики правонарушений;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 Улучшение информационного обеспечения деятельности государственных органов и общественных организаций по обеспечению охраны общественного порядка на территории Вишневского сельсовета;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 Стабилизация и создание предпосылок для снижения уровня рецидивной и «бытовой» преступности, преступлений, связанных с незаконным оборотом наркотических и психотропных веществ, и общего числа совершаемых правонарушений;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4. Оздоровление 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криминогенной обстановки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на потребительском рынке, улицах и других общественных местах; 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 Повышение уровня доверия населения к правоохранительным органам.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trHeight w:val="541"/>
        </w:trPr>
        <w:tc>
          <w:tcPr>
            <w:tcW w:w="35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реализацией Программы</w:t>
            </w:r>
          </w:p>
        </w:tc>
        <w:tc>
          <w:tcPr>
            <w:tcW w:w="5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реализацией Программы осуществляют   Собрание депутатов Вишневского сельсовета, Администрация Вишневского сельсовета.</w:t>
            </w:r>
          </w:p>
        </w:tc>
      </w:tr>
    </w:tbl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I</w:t>
      </w:r>
    </w:p>
    <w:p w:rsidR="00D96637" w:rsidRPr="00D96637" w:rsidRDefault="00D96637" w:rsidP="00D96637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966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Содержание проблемы и обоснование необходимости </w:t>
      </w:r>
      <w:r w:rsidRPr="00D966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ее решения программными методами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Криминогенная обстановка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на территории Вишневского сельсовета продолжается характеризоваться увеличением общего числа зарегистрированных преступлений.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      Уголовно-исполнительная система не в полном объеме обеспечивает достижение целей исправления и перевоспитания осужденных. Криминогенную обстановку осложняют нарастающие темпы распространения алкоголизма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.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Увеличиваются масштабы бытовых правонарушений.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Сложившаяся ситуация явилась следствием следующих факторов: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отставания правовой базы правоохранительной деятельности от потребностей правоохранительной практики;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недостаточной эффективности деятельности правоохранительных и контрольно-надзорных органов, прежде всего, в силу их разобщенности, утраты опоры на население, оттока профессиональных кадров, нерешенности вопросов социально-экономического обеспечения их деятельности;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разрушения существовавшей межведомственной системы профилактики правонарушений;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углубляющегося правового нигилизма населения, внедрения в массовое сознание населения стереотипов противоправного поведения, неверия в способность правоохранительных органов защитить интересы личности, общества и государства.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Анализ ситуации дает основание прогнозировать углубление негативных тенденций развития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криминогенной ситуации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В связи с этим возникла необходимость реализации комплексной системы мер целевого воздействия на криминогенные факторы. Требуется комплексный подход и координация действий правоохранительных органов, заинтересованных министерств и ведомств, общественных организаций и населения в предупреждение и ликвидации условий для роста преступности.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В целях создания на территории Вишневского сельсовета многоуровневой системы профилактики правонарушений возникла необходимость разработки и принятия муниципальной долгосрочной целевой программы профилактики правонарушений на 2015-2017 годы, которая позволит реализовать комплекс объединенных единым замыслом адекватных мер по локализации причин и условий, способствующих совершению преступлений, воздействию на граждан в направлении формирования их законопослушного поведения и правового воспитания, профилактики правонарушений</w:t>
      </w:r>
      <w:proofErr w:type="gramEnd"/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II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Основные цели и задачи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Программа содержит стратегию профилактической деятельности по приоритетным направлениям и конкретные меры, обеспечивающие достижение целей и решение задач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Основной целью реализации Программы является создание многоуровневой системы профилактики правонарушений на территории Вишневского сельсовета.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Основными задачами Программы являются: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стабилизация и создание предпосылок для снижения уровня преступности на территории  Вишневского сельсовета;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</w:t>
      </w:r>
      <w:proofErr w:type="spellStart"/>
      <w:r w:rsidRPr="00D96637">
        <w:rPr>
          <w:rFonts w:ascii="Arial" w:eastAsia="Calibri" w:hAnsi="Arial" w:cs="Arial"/>
          <w:sz w:val="24"/>
          <w:szCs w:val="24"/>
          <w:lang w:eastAsia="ru-RU"/>
        </w:rPr>
        <w:t>ресоциализацию</w:t>
      </w:r>
      <w:proofErr w:type="spell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лиц, освободившихся из мест лишения свободы;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совершенствование нормативной правовой базы Вишневского  сельсовета по профилактике правонарушений;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снижение «правового нигилизма» населения, создание системы стимулов для ведения законопослушного образа жизни;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профилактика, предупреждение преступлений и правонарушений на потребительском рынке;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повышение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right="71"/>
        <w:outlineLvl w:val="0"/>
        <w:rPr>
          <w:rFonts w:ascii="Times New Roman" w:eastAsia="Calibri" w:hAnsi="Times New Roman" w:cs="Times New Roman"/>
          <w:b/>
          <w:bCs/>
          <w:kern w:val="36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kern w:val="36"/>
          <w:sz w:val="24"/>
          <w:szCs w:val="24"/>
          <w:lang w:eastAsia="ru-RU"/>
        </w:rPr>
        <w:t xml:space="preserve">                                                    </w:t>
      </w:r>
      <w:r w:rsidRPr="00D96637">
        <w:rPr>
          <w:rFonts w:ascii="Arial" w:eastAsia="Calibri" w:hAnsi="Arial" w:cs="Arial"/>
          <w:b/>
          <w:kern w:val="36"/>
          <w:sz w:val="28"/>
          <w:szCs w:val="28"/>
          <w:lang w:eastAsia="ru-RU"/>
        </w:rPr>
        <w:t>Раздел III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Сроки и этапы реализации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Программа реализуется в 2015 – 2017 годах. Мероприятия Программы будут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выполнятся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в соответствии с установленными сроками.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Этапы реализации Программы не предусматриваются, так как программные мероприятия будут реализовываться весь период.</w:t>
      </w:r>
      <w:r w:rsidRPr="00D96637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IV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Ресурсное обеспечение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за счет   средств бюджета Вишневского сельсовета, корректируемых на каждый бюджетный год; внебюджетных источников (средства спонсоров, благотворительные пожертвования и т.д.)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Заказчик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ОБЪЕМЫ ФИНАНСИРОВАНИЯ ПРОГРАММЫ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tbl>
      <w:tblPr>
        <w:tblW w:w="10140" w:type="dxa"/>
        <w:tblInd w:w="-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4098"/>
        <w:gridCol w:w="207"/>
        <w:gridCol w:w="1006"/>
        <w:gridCol w:w="897"/>
        <w:gridCol w:w="1067"/>
        <w:gridCol w:w="2295"/>
      </w:tblGrid>
      <w:tr w:rsidR="00D96637" w:rsidRPr="00D96637" w:rsidTr="00D96637">
        <w:trPr>
          <w:cantSplit/>
          <w:trHeight w:val="36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направлений использования сре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ограммы</w:t>
            </w:r>
          </w:p>
        </w:tc>
        <w:tc>
          <w:tcPr>
            <w:tcW w:w="31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Объем финансирования по года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м(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тыс. рублей)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(тыс. рублей)</w:t>
            </w:r>
          </w:p>
        </w:tc>
      </w:tr>
      <w:tr w:rsidR="00D96637" w:rsidRPr="00D96637" w:rsidTr="00D96637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2015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2017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cantSplit/>
          <w:trHeight w:val="7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Поощрение членов ДНД, молодежных патрулей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9C3BBB" w:rsidP="00D96637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keepNext/>
              <w:spacing w:before="100" w:beforeAutospacing="1" w:after="100" w:afterAutospacing="1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9C3BBB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7,9</w:t>
            </w:r>
          </w:p>
        </w:tc>
      </w:tr>
      <w:tr w:rsidR="00D96637" w:rsidRPr="00D96637" w:rsidTr="00D96637">
        <w:tc>
          <w:tcPr>
            <w:tcW w:w="570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2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 xml:space="preserve">Раздел   </w:t>
      </w:r>
      <w:r w:rsidRPr="00D96637">
        <w:rPr>
          <w:rFonts w:ascii="Arial" w:eastAsia="Calibri" w:hAnsi="Arial" w:cs="Arial"/>
          <w:b/>
          <w:bCs/>
          <w:sz w:val="32"/>
          <w:lang w:eastAsia="ru-RU"/>
        </w:rPr>
        <w:t>V.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lang w:eastAsia="ru-RU"/>
        </w:rPr>
        <w:t>Мероприятия по поощрению ДНД.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tbl>
      <w:tblPr>
        <w:tblW w:w="10320" w:type="dxa"/>
        <w:tblInd w:w="-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9"/>
        <w:gridCol w:w="4117"/>
        <w:gridCol w:w="4200"/>
        <w:gridCol w:w="1434"/>
      </w:tblGrid>
      <w:tr w:rsidR="00D96637" w:rsidRPr="00D96637" w:rsidTr="00D96637">
        <w:trPr>
          <w:cantSplit/>
          <w:trHeight w:val="360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направлений использования сре</w:t>
            </w:r>
            <w:proofErr w:type="gramStart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дств пр</w:t>
            </w:r>
            <w:proofErr w:type="gramEnd"/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ограммы</w:t>
            </w:r>
          </w:p>
        </w:tc>
        <w:tc>
          <w:tcPr>
            <w:tcW w:w="4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Итого (тыс. рублей)</w:t>
            </w:r>
          </w:p>
        </w:tc>
      </w:tr>
      <w:tr w:rsidR="00D96637" w:rsidRPr="00D96637" w:rsidTr="00D96637">
        <w:trPr>
          <w:cantSplit/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637" w:rsidRPr="00D96637" w:rsidRDefault="00D96637" w:rsidP="00D966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96637" w:rsidRPr="00D96637" w:rsidTr="00D96637">
        <w:trPr>
          <w:cantSplit/>
          <w:trHeight w:val="900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Поощрение членов ДНД, молодежных патрулей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Администрация  Вишневского сельсовета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6637" w:rsidRPr="00D96637" w:rsidRDefault="00D96637" w:rsidP="00D9663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  <w:p w:rsidR="00D96637" w:rsidRPr="00D96637" w:rsidRDefault="009C3BBB" w:rsidP="00D966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7,9</w:t>
            </w:r>
          </w:p>
          <w:p w:rsidR="00D96637" w:rsidRPr="00D96637" w:rsidRDefault="00D96637" w:rsidP="00D9663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637">
              <w:rPr>
                <w:rFonts w:ascii="Arial" w:eastAsia="Calibri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Раздел VI.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 xml:space="preserve">   Организация управления и </w:t>
      </w:r>
      <w:proofErr w:type="gramStart"/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контроль за</w:t>
      </w:r>
      <w:proofErr w:type="gramEnd"/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 xml:space="preserve"> ходом реализации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Управление Программой осуществляется Администрацией Вишневского сельсовета.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Исполнители и соисполнители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Исполнители и соисполнители Программы представляют отчеты о ходе реализации программных мероприятий в Администрацию Вишневского  сельсовета до 1 февраля года, следующего за отчетным календарным годом.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Отчет о реализации Программы в соответствующем году должен содержать: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общий объем фактически произведенных расходов, всего и в том числе по источникам финансирования;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перечень завершенных в течение года мероприятий по Программе;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перечень не завершенных в течение года мероприятий программы и процент их не завершения;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анализ причин несвоевременного завершения программных мероприятий;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lastRenderedPageBreak/>
        <w:t>Раздел VII.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b/>
          <w:bCs/>
          <w:sz w:val="28"/>
          <w:szCs w:val="28"/>
          <w:lang w:eastAsia="ru-RU"/>
        </w:rPr>
        <w:t>Оценка эффективности реализации Программы</w:t>
      </w:r>
      <w:r w:rsidRPr="00D96637">
        <w:rPr>
          <w:rFonts w:ascii="Arial" w:eastAsia="Calibri" w:hAnsi="Arial" w:cs="Arial"/>
          <w:b/>
          <w:bCs/>
          <w:sz w:val="32"/>
          <w:szCs w:val="32"/>
          <w:lang w:eastAsia="ru-RU"/>
        </w:rPr>
        <w:t>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Предполагаемый социально-экономический эффект от реализации Программы заключается в том, чтобы путем создания многоуровневой системы профилактики правонарушений добиться стабилизации криминогенной обстановки на территории Вишневского  сельсовета, включая следующие составляющие: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улучшение информационного обеспечения деятельности государственных органов и общественных организаций по обеспечению охраны общественного порядка на территории Вишневского сельсовета;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- стабилизацию и создание предпосылок для снижения уровня рецидивной и «бытовой» преступности, количества дорожно-транспортных происшествий и тяжести их последствий, преступлений, связанных с незаконным оборотом наркотических и психотропных веществ, и общего числа совершаемых правонарушений;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- оздоровление </w:t>
      </w:r>
      <w:proofErr w:type="gramStart"/>
      <w:r w:rsidRPr="00D96637">
        <w:rPr>
          <w:rFonts w:ascii="Arial" w:eastAsia="Calibri" w:hAnsi="Arial" w:cs="Arial"/>
          <w:sz w:val="24"/>
          <w:szCs w:val="24"/>
          <w:lang w:eastAsia="ru-RU"/>
        </w:rPr>
        <w:t>криминогенной обстановки</w:t>
      </w:r>
      <w:proofErr w:type="gramEnd"/>
      <w:r w:rsidRPr="00D96637">
        <w:rPr>
          <w:rFonts w:ascii="Arial" w:eastAsia="Calibri" w:hAnsi="Arial" w:cs="Arial"/>
          <w:sz w:val="24"/>
          <w:szCs w:val="24"/>
          <w:lang w:eastAsia="ru-RU"/>
        </w:rPr>
        <w:t xml:space="preserve"> на потребительском рынке, улицах и других общественных местах; 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- повышение уровня доверия населения к правоохранительным органам.</w:t>
      </w:r>
    </w:p>
    <w:p w:rsidR="00D96637" w:rsidRPr="00D96637" w:rsidRDefault="00D96637" w:rsidP="00D96637">
      <w:pPr>
        <w:spacing w:before="100" w:beforeAutospacing="1" w:after="100" w:afterAutospacing="1" w:line="240" w:lineRule="auto"/>
        <w:ind w:firstLine="6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6637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</w:p>
    <w:p w:rsidR="00D96637" w:rsidRPr="00D96637" w:rsidRDefault="00D96637" w:rsidP="00D96637">
      <w:pPr>
        <w:rPr>
          <w:rFonts w:ascii="Calibri" w:eastAsia="Calibri" w:hAnsi="Calibri" w:cs="Times New Roman"/>
        </w:rPr>
      </w:pPr>
      <w:r w:rsidRPr="00D96637">
        <w:rPr>
          <w:rFonts w:ascii="Arial" w:eastAsia="Calibri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4850E2" w:rsidRDefault="004850E2"/>
    <w:sectPr w:rsidR="0048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37"/>
    <w:rsid w:val="004850E2"/>
    <w:rsid w:val="00654782"/>
    <w:rsid w:val="009C3BBB"/>
    <w:rsid w:val="00D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2015-05-08T06:31:00Z</dcterms:created>
  <dcterms:modified xsi:type="dcterms:W3CDTF">2015-05-21T06:40:00Z</dcterms:modified>
</cp:coreProperties>
</file>